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CE" w:rsidRDefault="00C544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44CE" w:rsidRDefault="00C544CE">
      <w:pPr>
        <w:pStyle w:val="ConsPlusNormal"/>
        <w:jc w:val="both"/>
        <w:outlineLvl w:val="0"/>
      </w:pPr>
    </w:p>
    <w:p w:rsidR="00C544CE" w:rsidRDefault="00C544CE">
      <w:pPr>
        <w:pStyle w:val="ConsPlusTitle"/>
        <w:jc w:val="center"/>
        <w:outlineLvl w:val="0"/>
      </w:pPr>
      <w:r>
        <w:t>ГЛАВА БЕЛОЗЕРСКОГО МУНИЦИПАЛЬНОГО РАЙОНА</w:t>
      </w:r>
    </w:p>
    <w:p w:rsidR="00C544CE" w:rsidRDefault="00C544CE">
      <w:pPr>
        <w:pStyle w:val="ConsPlusTitle"/>
        <w:jc w:val="center"/>
      </w:pPr>
    </w:p>
    <w:p w:rsidR="00C544CE" w:rsidRDefault="00C544CE">
      <w:pPr>
        <w:pStyle w:val="ConsPlusTitle"/>
        <w:jc w:val="center"/>
      </w:pPr>
      <w:r>
        <w:t>ПОСТАНОВЛЕНИЕ</w:t>
      </w:r>
    </w:p>
    <w:p w:rsidR="00C544CE" w:rsidRDefault="00C544CE">
      <w:pPr>
        <w:pStyle w:val="ConsPlusTitle"/>
        <w:jc w:val="center"/>
      </w:pPr>
      <w:r>
        <w:t>от 22 сентября 2009 г. N 821</w:t>
      </w:r>
    </w:p>
    <w:p w:rsidR="00C544CE" w:rsidRDefault="00C544CE">
      <w:pPr>
        <w:pStyle w:val="ConsPlusTitle"/>
        <w:jc w:val="center"/>
      </w:pPr>
    </w:p>
    <w:p w:rsidR="00C544CE" w:rsidRDefault="00C544CE">
      <w:pPr>
        <w:pStyle w:val="ConsPlusTitle"/>
        <w:jc w:val="center"/>
      </w:pPr>
      <w:r>
        <w:t>ОБ ИМУЩЕСТВЕННОЙ ПОДДЕРЖКЕ СУБЪЕКТОВ МАЛОГО</w:t>
      </w:r>
    </w:p>
    <w:p w:rsidR="00C544CE" w:rsidRDefault="00C544CE">
      <w:pPr>
        <w:pStyle w:val="ConsPlusTitle"/>
        <w:jc w:val="center"/>
      </w:pPr>
      <w:r>
        <w:t>И СРЕДНЕГО ПРЕДПРИНИМАТЕЛЬСТВА ОРГАНАМИ МЕСТНОГО</w:t>
      </w:r>
    </w:p>
    <w:p w:rsidR="00C544CE" w:rsidRDefault="00C544CE">
      <w:pPr>
        <w:pStyle w:val="ConsPlusTitle"/>
        <w:jc w:val="center"/>
      </w:pPr>
      <w:r>
        <w:t>САМОУПРАВЛЕНИЯ БЕЛОЗЕРСКОГО МУНИЦИПАЛЬНОГО РАЙОНА</w:t>
      </w:r>
    </w:p>
    <w:p w:rsidR="00C544CE" w:rsidRDefault="00C54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4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4CE" w:rsidRDefault="00C54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4CE" w:rsidRDefault="00C544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Белозерского муниципального района</w:t>
            </w:r>
            <w:proofErr w:type="gramEnd"/>
          </w:p>
          <w:p w:rsidR="00C544CE" w:rsidRDefault="00C544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6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08.12.2016 </w:t>
            </w:r>
            <w:hyperlink r:id="rId8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N 11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статьей 24</w:t>
        </w:r>
      </w:hyperlink>
      <w:r>
        <w:t xml:space="preserve"> Устава Белозерского муниципального района Вологодской области,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об управлении и распоряжении муниципальной собственностью Белозерского муниципального района, утвержденным решением Белозерского комитета районного самоуправления от 16 декабря 2005 года N 235 (в редакции решения Представительного Собрания района 26.05.2009</w:t>
      </w:r>
      <w:proofErr w:type="gramEnd"/>
      <w:r>
        <w:t xml:space="preserve"> </w:t>
      </w:r>
      <w:proofErr w:type="gramStart"/>
      <w:r>
        <w:t>N 42), постановляю:</w:t>
      </w:r>
      <w:proofErr w:type="gramEnd"/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Кузичеву Л.С.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опубликования в районной газете "Белозерье" и подлежит размещению на официальном сайте Белозерского муниципального района.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right"/>
      </w:pPr>
      <w:r>
        <w:t>Глава района</w:t>
      </w:r>
    </w:p>
    <w:p w:rsidR="00C544CE" w:rsidRDefault="00C544CE">
      <w:pPr>
        <w:pStyle w:val="ConsPlusNormal"/>
        <w:jc w:val="right"/>
      </w:pPr>
      <w:r>
        <w:t>В.Л.ЛЕБЕДЕВ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right"/>
        <w:outlineLvl w:val="0"/>
      </w:pPr>
      <w:r>
        <w:t>Утверждено</w:t>
      </w:r>
    </w:p>
    <w:p w:rsidR="00C544CE" w:rsidRDefault="00C544CE">
      <w:pPr>
        <w:pStyle w:val="ConsPlusNormal"/>
        <w:jc w:val="right"/>
      </w:pPr>
      <w:r>
        <w:t>Постановлением</w:t>
      </w:r>
    </w:p>
    <w:p w:rsidR="00C544CE" w:rsidRDefault="00C544CE">
      <w:pPr>
        <w:pStyle w:val="ConsPlusNormal"/>
        <w:jc w:val="right"/>
      </w:pPr>
      <w:r>
        <w:t>Главы Белозерского</w:t>
      </w:r>
    </w:p>
    <w:p w:rsidR="00C544CE" w:rsidRDefault="00C544CE">
      <w:pPr>
        <w:pStyle w:val="ConsPlusNormal"/>
        <w:jc w:val="right"/>
      </w:pPr>
      <w:r>
        <w:t>муниципального района</w:t>
      </w:r>
    </w:p>
    <w:p w:rsidR="00C544CE" w:rsidRDefault="00C544CE">
      <w:pPr>
        <w:pStyle w:val="ConsPlusNormal"/>
        <w:jc w:val="right"/>
      </w:pPr>
      <w:r>
        <w:t>от 22 сентября 2009 г. N 821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Title"/>
        <w:jc w:val="center"/>
      </w:pPr>
      <w:bookmarkStart w:id="0" w:name="P31"/>
      <w:bookmarkEnd w:id="0"/>
      <w:r>
        <w:t>ПОЛОЖЕНИЕ</w:t>
      </w:r>
    </w:p>
    <w:p w:rsidR="00C544CE" w:rsidRDefault="00C544CE">
      <w:pPr>
        <w:pStyle w:val="ConsPlusTitle"/>
        <w:jc w:val="center"/>
      </w:pPr>
      <w:r>
        <w:t>О ПОРЯДКЕ И УСЛОВИЯХ ПРЕДОСТАВЛЕНИЯ</w:t>
      </w:r>
    </w:p>
    <w:p w:rsidR="00C544CE" w:rsidRDefault="00C544CE">
      <w:pPr>
        <w:pStyle w:val="ConsPlusTitle"/>
        <w:jc w:val="center"/>
      </w:pPr>
      <w:proofErr w:type="gramStart"/>
      <w:r>
        <w:t>В АРЕНДУ (В ТОМ ЧИСЛЕ ЛЬГОТЫ ДЛЯ СУБЪЕКТОВ МАЛОГО</w:t>
      </w:r>
      <w:proofErr w:type="gramEnd"/>
    </w:p>
    <w:p w:rsidR="00C544CE" w:rsidRDefault="00C544CE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ЗАНИМАЮЩИХСЯ</w:t>
      </w:r>
      <w:proofErr w:type="gramEnd"/>
      <w:r>
        <w:t xml:space="preserve"> СОЦИАЛЬНО</w:t>
      </w:r>
    </w:p>
    <w:p w:rsidR="00C544CE" w:rsidRDefault="00C544CE">
      <w:pPr>
        <w:pStyle w:val="ConsPlusTitle"/>
        <w:jc w:val="center"/>
      </w:pPr>
      <w:proofErr w:type="gramStart"/>
      <w:r>
        <w:lastRenderedPageBreak/>
        <w:t>ЗНАЧИМЫМИ ВИДАМИ ДЕЯТЕЛЬНОСТИ) МУНИЦИПАЛЬНОГО ИМУЩЕСТВА,</w:t>
      </w:r>
      <w:proofErr w:type="gramEnd"/>
    </w:p>
    <w:p w:rsidR="00C544CE" w:rsidRDefault="00C544CE">
      <w:pPr>
        <w:pStyle w:val="ConsPlusTitle"/>
        <w:jc w:val="center"/>
      </w:pPr>
      <w:proofErr w:type="gramStart"/>
      <w:r>
        <w:t>СВОБОДНОГО ОТ ПРАВ ТРЕТЬИХ ЛИЦ (ЗА ИСКЛЮЧЕНИЕМ ИМУЩЕСТВЕННЫХ</w:t>
      </w:r>
      <w:proofErr w:type="gramEnd"/>
    </w:p>
    <w:p w:rsidR="00C544CE" w:rsidRDefault="00C544CE">
      <w:pPr>
        <w:pStyle w:val="ConsPlusTitle"/>
        <w:jc w:val="center"/>
      </w:pPr>
      <w:proofErr w:type="gramStart"/>
      <w:r>
        <w:t>ПРАВ СУБЪЕКТОВ МАЛОГО И СРЕДНЕГО ПРЕДПРИНИМАТЕЛЬСТВА)</w:t>
      </w:r>
      <w:proofErr w:type="gramEnd"/>
    </w:p>
    <w:p w:rsidR="00C544CE" w:rsidRDefault="00C544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544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44CE" w:rsidRDefault="00C544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44CE" w:rsidRDefault="00C544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Белозерского муниципального района</w:t>
            </w:r>
            <w:proofErr w:type="gramEnd"/>
          </w:p>
          <w:p w:rsidR="00C544CE" w:rsidRDefault="00C544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13" w:history="1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26.01.2015 </w:t>
            </w:r>
            <w:hyperlink r:id="rId14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08.12.2016 </w:t>
            </w:r>
            <w:hyperlink r:id="rId15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center"/>
        <w:outlineLvl w:val="1"/>
      </w:pPr>
      <w:r>
        <w:t>I. Общие положения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 Белозерского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>
        <w:t xml:space="preserve"> (в т.ч.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Принятие решений о передаче в аренду, заключение, изменение, расторжение договоров аренды муниципального имущества из Перечня осуществляется Администрацией Белозерского муниципального района Вологодской области (далее - Администрация) с учетом мнения районного Совета по развитию малого и среднего предпринимательства, созданного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контроль за использованием муниципального имущества и</w:t>
      </w:r>
      <w:proofErr w:type="gramEnd"/>
      <w:r>
        <w:t xml:space="preserve"> поступлением арендной платы осуществляется Администрацией Белозерского муниципального района.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3. Право на предоставление в аренду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 (далее - субъекты малого и среднего предпринимательства), отвечающие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C544CE" w:rsidRDefault="00C544CE">
      <w:pPr>
        <w:pStyle w:val="ConsPlusNormal"/>
        <w:spacing w:before="220"/>
        <w:ind w:firstLine="540"/>
        <w:jc w:val="both"/>
      </w:pPr>
      <w:proofErr w:type="gramStart"/>
      <w:r>
        <w:t xml:space="preserve">При обращении за оказанием поддержки, предусмотренной пунктом 1 настоящего Положения,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>
          <w:rPr>
            <w:color w:val="0000FF"/>
          </w:rPr>
          <w:t>статьей 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заявляют о соответствии условиям отнесения к субъектам малого и</w:t>
      </w:r>
      <w:proofErr w:type="gramEnd"/>
      <w:r>
        <w:t xml:space="preserve"> среднего предпринимательства, 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по форме, утвержденной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10 марта 2016 года N 113.</w:t>
      </w:r>
    </w:p>
    <w:p w:rsidR="00C544CE" w:rsidRDefault="00C544CE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Белозерского муниципального района от 08.12.2016 N 648)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4. Реестр субъектов малого и среднего предпринимательства - получателей муниципальной поддержки ведет администрация района.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center"/>
        <w:outlineLvl w:val="1"/>
      </w:pPr>
      <w:r>
        <w:t>II. Порядок заключения договоров аренды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ind w:firstLine="540"/>
        <w:jc w:val="both"/>
      </w:pPr>
      <w:bookmarkStart w:id="1" w:name="P53"/>
      <w:bookmarkEnd w:id="1"/>
      <w:r>
        <w:lastRenderedPageBreak/>
        <w:t>5. Для заключения договора аренды муниципального имущества, внесенного в Перечень, субъект малого или среднего предпринимательства предоставляет в Администрацию следующие документы: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письменное обращение о передаче объекта в аренду с указанием срока договора;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предпринимателей;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документы, подтверждающие полномочия лица на подписание договора от имени юридического лица;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индивидуального предпринимателя (физического лица);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перечень видов деятельности, осуществляемых субъектом малого и среднего предпринимательства;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Белозерского муниципального района от 08.12.2016 N 648;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документы, подтверждающие соответствие субъектов малого и среднего предпринимательства условиям, предусмотренным муниципальными программами развития субъектов малого и среднего предпринимательства.</w:t>
      </w:r>
    </w:p>
    <w:p w:rsidR="00C544CE" w:rsidRDefault="00C544C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Белозерского муниципального района от 26.01.2015 N 58)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6. Администрация в течение трех рабочих дней со дня поступления документов в полном объеме принимает решение о передаче муниципального имущества в аренду либо об отказе в этом.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Основанием для отказа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имущества, включенного в Перечень, могут служить: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несоответствие заявителя условиям отнесения к категории субъектов малого и среднего предпринимательства, установленным федеральным законом;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наличие обременения испрашиваемого в аренду объекта правами третьих лиц - субъектов малого и среднего предпринимательства, установленными федеральным законом;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непредставление документов, перечисленных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настоящего Положения, в семидневный срок после подачи заявления;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иные основания, предусмотренные законами и муниципальными правовыми актами.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7. Срок договора аренды муниципального имущества устанавливается с учетом мнения субъекта малого и среднего предпринимательства, срока амортизации имущества и не может превышать пяти лет. По истечении срока договора аренды арендатор, надлежащим образом исполнявший свои обязанности, имеет преимущественное право перед другими лицами на заключение договора на новый срок.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lastRenderedPageBreak/>
        <w:t>В случае отказа арендатора от возобновления договора аренды,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8. Решение по заявлению о предоставлении муниципального имущества, включенного в Перечень, в аренду либо об отказе в его предоставлении оформляется в виде постановления Главы района и может быть обжаловано в судебном порядке.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9. Администрация одновременно с принятием постановления о предоставлении муниципального имущества в аренду готовит и в трехдневный срок направляет арендатору проект договора аренды имущества. Передача имущества оформляется передаточным актом, отражающим фактическое состояние имущества. Сведения о заключении договора аренды вносятся в Перечень и публикуются на официальном сайте района в сети Интернет.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10. Арендатор - субъект малого и среднего предпринимательства вправе в трехдневный срок подписать договор либо направить протокол разногласий к договору аренды, который подлежит рассмотрению Администрацией в пятидневный срок. При наличии неурегулированных разногласий по проекту договора они передаются на разрешение суда, за исключением случаев, когда стороны не пришли к соглашению по существенным условиям договора аренды. При возникновении противоречий по существенным условиям договора аренды он считается незаключенным.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11. Преимущественное право на заключение договора аренды муниципального имущества, включенного в Перечень, имеют субъекты малого и среднего предпринимательства, занимающиеся приоритетными видами деятельности для района (утверждены Программой развития субъектов малого и среднего предпринимательства Белозерского муниципального района).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center"/>
        <w:outlineLvl w:val="1"/>
      </w:pPr>
      <w:r>
        <w:t>III. Арендная плата и льготы</w:t>
      </w:r>
    </w:p>
    <w:p w:rsidR="00C544CE" w:rsidRDefault="00C544CE">
      <w:pPr>
        <w:pStyle w:val="ConsPlusNormal"/>
        <w:jc w:val="center"/>
      </w:pPr>
      <w:proofErr w:type="gramStart"/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proofErr w:type="gramEnd"/>
    </w:p>
    <w:p w:rsidR="00C544CE" w:rsidRDefault="00C544CE">
      <w:pPr>
        <w:pStyle w:val="ConsPlusNormal"/>
        <w:jc w:val="center"/>
      </w:pPr>
      <w:r>
        <w:t>Администрации Белозерского муниципального района</w:t>
      </w:r>
    </w:p>
    <w:p w:rsidR="00C544CE" w:rsidRDefault="00C544CE">
      <w:pPr>
        <w:pStyle w:val="ConsPlusNormal"/>
        <w:jc w:val="center"/>
      </w:pPr>
      <w:r>
        <w:t>от 26.01.2015 N 58)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ind w:firstLine="540"/>
        <w:jc w:val="both"/>
      </w:pPr>
      <w:r>
        <w:t>12. За пользование муниципальным имуществом, включенным в Перечень, субъекты малого и среднего предпринимательства ежемесячно вносят в районный бюджет арендную плату в срок не позднее десятого числа текущего месяца в порядке, установленном договором аренды.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Базовые ставки арендной платы, методики определения величины арендной платы, а также коэффициенты, учитывающие социально значимые виды деятельности и иные установленные муниципальными программами развития субъектов малого и среднего предпринимательства приоритетные виды деятельности, за пользование муниципальным имуществом устанавливаются постановлением администрации района и подлежат пересмотру не чаще одного раза в год с учетом уровня инфляции.</w:t>
      </w:r>
      <w:proofErr w:type="gramEnd"/>
    </w:p>
    <w:p w:rsidR="00C544CE" w:rsidRDefault="00C544CE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14. Субъектам малого и среднего предпринимательства, занимающимся социально значимыми видами деятельности и иными установленными муниципальными программами развития субъектов малого и среднего предпринимательства приоритетными видами деятельности для района, при расчете арендной платы к базовым ставкам арендной платы применяются понижающие коэффициенты: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- оказание бытовых услуг населению (парикмахерские, ремонт обуви, пошив одежды, ремонт бытовой техники и т.д.) - 0.5;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- оказание жилищно-коммунальных услуг, услуг управляющей организации в соответствии с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услуг общественных бань и прачечных - 0.05;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lastRenderedPageBreak/>
        <w:t>- розничная торговля лекарственными средствами и препаратами - 0.5;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- производство сельскохозяйственной продукции - 0.05;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- развитие туризма - 0.05;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- розничная торговля книжной продукцией с удельным весом не менее 70% от общего объема товарооборота - 0.9.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15. Указанные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понижающие коэффициенты применяются в расчете арендной платы при условии предоставления субъектом малого и среднего предпринимательства документов, подтверждающих осуществление приоритетных видов деятельности для района и использование муниципального имущества в соответствии с целевым назначением.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16. Предоставление льгот по арендной плате не может носить индивидуального характера.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17. Стоимость неотделимых улучшений арендованного имущества, произведенных с согласия Администрации, может возмещаться арендатору при условии наличия расходных обязательств на его капитальный ремонт в районном бюджете.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center"/>
        <w:outlineLvl w:val="1"/>
      </w:pPr>
      <w:r>
        <w:t>IV. Расторжение и прекращение договора аренды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ind w:firstLine="540"/>
        <w:jc w:val="both"/>
      </w:pPr>
      <w:r>
        <w:t>18. По истечении срока договора аренды арендатор обязан возвратить муниципальное имущество арендодателю по акту приема-передачи. Администрация после приемки муниципального имущества от арендатора вносит в Перечень сведения о прекращении договора аренды и обеспечивает их опубликование на официальном сайте Белозерского муниципального района в сети Интернет.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19. Арендатор - субъект малого и среднего предпринимательства вправе досрочно отказаться от договора аренды, предупредив об этом Администрацию не менее чем за один месяц.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 xml:space="preserve">20. Администрация вправе требовать досрочного расторжения договора аренды с субъектом малого и среднего предпринимательства по основаниям и в порядке, </w:t>
      </w:r>
      <w:proofErr w:type="gramStart"/>
      <w:r>
        <w:t>установленных</w:t>
      </w:r>
      <w:proofErr w:type="gramEnd"/>
      <w:r>
        <w:t xml:space="preserve"> действующим гражданским законодательством.</w:t>
      </w:r>
    </w:p>
    <w:p w:rsidR="00C544CE" w:rsidRDefault="00C544CE">
      <w:pPr>
        <w:pStyle w:val="ConsPlusNormal"/>
        <w:spacing w:before="220"/>
        <w:ind w:firstLine="540"/>
        <w:jc w:val="both"/>
      </w:pPr>
      <w:r>
        <w:t>21. Вопросы передачи в аренду муниципального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аренды.</w:t>
      </w: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jc w:val="both"/>
      </w:pPr>
    </w:p>
    <w:p w:rsidR="00C544CE" w:rsidRDefault="00C54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F8F" w:rsidRDefault="00F16F8F">
      <w:bookmarkStart w:id="3" w:name="_GoBack"/>
      <w:bookmarkEnd w:id="3"/>
    </w:p>
    <w:sectPr w:rsidR="00F16F8F" w:rsidSect="003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CE"/>
    <w:rsid w:val="00C544CE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23985AA7062713317038989CBDE745B7B588A04938DEAFDAB5AE9563008798F6A9612E05814535D5BE0893B3465E1E3526CBrE36G" TargetMode="External"/><Relationship Id="rId13" Type="http://schemas.openxmlformats.org/officeDocument/2006/relationships/hyperlink" Target="consultantplus://offline/ref=A5290DE90F7A63FF589B23985AA70627133170389C99BCEE4DBBE882A81034DCA8D5EAB9922A0C8698F6A964205A8450248DB30D88AC4641023724rC39G" TargetMode="External"/><Relationship Id="rId18" Type="http://schemas.openxmlformats.org/officeDocument/2006/relationships/hyperlink" Target="consultantplus://offline/ref=A5290DE90F7A63FF589B3D954CCB5823153F2A309C97BEB910E4B3DFFF193E8BEF9AB3FBD6270D8791FDFD306F5BD814749EB20988AF475Dr03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290DE90F7A63FF589B23985AA7062713317038989CBDE745B7B588A04938DEAFDAB5AE9563008798F6A9612205814535D5BE0893B3465E1E3526CBrE36G" TargetMode="External"/><Relationship Id="rId7" Type="http://schemas.openxmlformats.org/officeDocument/2006/relationships/hyperlink" Target="consultantplus://offline/ref=A5290DE90F7A63FF589B23985AA7062713317038989EB3EB4EB9B588A04938DEAFDAB5AE9563008798F6A9612E05814535D5BE0893B3465E1E3526CBrE36G" TargetMode="External"/><Relationship Id="rId12" Type="http://schemas.openxmlformats.org/officeDocument/2006/relationships/hyperlink" Target="consultantplus://offline/ref=A5290DE90F7A63FF589B23985AA70627133170389E97BDEF48BBE882A81034DCA8D5EAB9922A0C8698F2A063205A8450248DB30D88AC4641023724rC39G" TargetMode="External"/><Relationship Id="rId17" Type="http://schemas.openxmlformats.org/officeDocument/2006/relationships/hyperlink" Target="consultantplus://offline/ref=A5290DE90F7A63FF589B3D954CCB5823153F2A309C97BEB910E4B3DFFF193E8BEF9AB3F8DE2C59D7DCA3A4612E10D4156F82B30Ar936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90DE90F7A63FF589B3D954CCB5823153F2A309C97BEB910E4B3DFFF193E8BEF9AB3FBD6270C8491FDFD306F5BD814749EB20988AF475Dr030G" TargetMode="External"/><Relationship Id="rId20" Type="http://schemas.openxmlformats.org/officeDocument/2006/relationships/hyperlink" Target="consultantplus://offline/ref=A5290DE90F7A63FF589B23985AA7062713317038989CBDE745B7B588A04938DEAFDAB5AE9563008798F6A9612D05814535D5BE0893B3465E1E3526CBrE3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90DE90F7A63FF589B23985AA70627133170389C99BCEE4DBBE882A81034DCA8D5EAB9922A0C8698F6A964205A8450248DB30D88AC4641023724rC39G" TargetMode="External"/><Relationship Id="rId11" Type="http://schemas.openxmlformats.org/officeDocument/2006/relationships/hyperlink" Target="consultantplus://offline/ref=A5290DE90F7A63FF589B23985AA70627133170389897B3EF45B8B588A04938DEAFDAB5AE9563008798F5AB652F05814535D5BE0893B3465E1E3526CBrE36G" TargetMode="External"/><Relationship Id="rId24" Type="http://schemas.openxmlformats.org/officeDocument/2006/relationships/hyperlink" Target="consultantplus://offline/ref=A5290DE90F7A63FF589B3A865DCB5823153F263D9D9CBEB910E4B3DFFF193E8BFD9AEBF7D622138799E8AB6129r03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290DE90F7A63FF589B23985AA7062713317038989CBDE745B7B588A04938DEAFDAB5AE9563008798F6A9612E05814535D5BE0893B3465E1E3526CBrE36G" TargetMode="External"/><Relationship Id="rId23" Type="http://schemas.openxmlformats.org/officeDocument/2006/relationships/hyperlink" Target="consultantplus://offline/ref=A5290DE90F7A63FF589B23985AA7062713317038989EB3EB4EB9B588A04938DEAFDAB5AE9563008798F6A9612C05814535D5BE0893B3465E1E3526CBrE36G" TargetMode="External"/><Relationship Id="rId10" Type="http://schemas.openxmlformats.org/officeDocument/2006/relationships/hyperlink" Target="consultantplus://offline/ref=A5290DE90F7A63FF589B3D954CCB5823153F2A309C97BEB910E4B3DFFF193E8BEF9AB3FBD6270C809BFDFD306F5BD814749EB20988AF475Dr030G" TargetMode="External"/><Relationship Id="rId19" Type="http://schemas.openxmlformats.org/officeDocument/2006/relationships/hyperlink" Target="consultantplus://offline/ref=A5290DE90F7A63FF589B3D954CCB5823173329359A9ABEB910E4B3DFFF193E8BEF9AB3FBD6270D8798FDFD306F5BD814749EB20988AF475Dr0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90DE90F7A63FF589B3D954CCB5823153F2A309C97BEB910E4B3DFFF193E8BEF9AB3FBD6270C879DFDFD306F5BD814749EB20988AF475Dr030G" TargetMode="External"/><Relationship Id="rId14" Type="http://schemas.openxmlformats.org/officeDocument/2006/relationships/hyperlink" Target="consultantplus://offline/ref=A5290DE90F7A63FF589B23985AA7062713317038989EB3EB4EB9B588A04938DEAFDAB5AE9563008798F6A9612E05814535D5BE0893B3465E1E3526CBrE36G" TargetMode="External"/><Relationship Id="rId22" Type="http://schemas.openxmlformats.org/officeDocument/2006/relationships/hyperlink" Target="consultantplus://offline/ref=A5290DE90F7A63FF589B23985AA7062713317038989EB3EB4EB9B588A04938DEAFDAB5AE9563008798F6A9612D05814535D5BE0893B3465E1E3526CBrE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1</cp:revision>
  <dcterms:created xsi:type="dcterms:W3CDTF">2020-11-05T06:55:00Z</dcterms:created>
  <dcterms:modified xsi:type="dcterms:W3CDTF">2020-11-05T06:56:00Z</dcterms:modified>
</cp:coreProperties>
</file>